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32" w:rsidRPr="00BA35B8" w:rsidRDefault="00BA35B8" w:rsidP="00BA35B8">
      <w:pPr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BA35B8">
        <w:rPr>
          <w:rFonts w:ascii="標楷體" w:eastAsia="標楷體" w:hAnsi="標楷體" w:hint="eastAsia"/>
          <w:sz w:val="28"/>
          <w:szCs w:val="28"/>
        </w:rPr>
        <w:t>孫權（182年－252年5月21日），字仲謀，</w:t>
      </w:r>
      <w:proofErr w:type="gramStart"/>
      <w:r w:rsidRPr="00BA35B8">
        <w:rPr>
          <w:rFonts w:ascii="標楷體" w:eastAsia="標楷體" w:hAnsi="標楷體" w:hint="eastAsia"/>
          <w:sz w:val="28"/>
          <w:szCs w:val="28"/>
        </w:rPr>
        <w:t>吳郡富</w:t>
      </w:r>
      <w:proofErr w:type="gramEnd"/>
      <w:r w:rsidRPr="00BA35B8">
        <w:rPr>
          <w:rFonts w:ascii="標楷體" w:eastAsia="標楷體" w:hAnsi="標楷體" w:hint="eastAsia"/>
          <w:sz w:val="28"/>
          <w:szCs w:val="28"/>
        </w:rPr>
        <w:t>春（今浙江富陽）人，三國時代東吳建立者。東漢</w:t>
      </w:r>
      <w:proofErr w:type="gramStart"/>
      <w:r w:rsidRPr="00BA35B8">
        <w:rPr>
          <w:rFonts w:ascii="標楷體" w:eastAsia="標楷體" w:hAnsi="標楷體" w:hint="eastAsia"/>
          <w:sz w:val="28"/>
          <w:szCs w:val="28"/>
        </w:rPr>
        <w:t>末年，</w:t>
      </w:r>
      <w:proofErr w:type="gramEnd"/>
      <w:r w:rsidRPr="00BA35B8">
        <w:rPr>
          <w:rFonts w:ascii="標楷體" w:eastAsia="標楷體" w:hAnsi="標楷體" w:hint="eastAsia"/>
          <w:sz w:val="28"/>
          <w:szCs w:val="28"/>
        </w:rPr>
        <w:t>孫權父親孫堅和兄長孫策在群雄割據中打下江東基業。孫權十九歲時，</w:t>
      </w:r>
      <w:proofErr w:type="gramStart"/>
      <w:r w:rsidRPr="00BA35B8">
        <w:rPr>
          <w:rFonts w:ascii="標楷體" w:eastAsia="標楷體" w:hAnsi="標楷體" w:hint="eastAsia"/>
          <w:sz w:val="28"/>
          <w:szCs w:val="28"/>
        </w:rPr>
        <w:t>孫策遭</w:t>
      </w:r>
      <w:proofErr w:type="gramEnd"/>
      <w:r w:rsidRPr="00BA35B8">
        <w:rPr>
          <w:rFonts w:ascii="標楷體" w:eastAsia="標楷體" w:hAnsi="標楷體" w:hint="eastAsia"/>
          <w:sz w:val="28"/>
          <w:szCs w:val="28"/>
        </w:rPr>
        <w:t>刺殺身亡，後</w:t>
      </w:r>
      <w:proofErr w:type="gramStart"/>
      <w:r w:rsidRPr="00BA35B8">
        <w:rPr>
          <w:rFonts w:ascii="標楷體" w:eastAsia="標楷體" w:hAnsi="標楷體" w:hint="eastAsia"/>
          <w:sz w:val="28"/>
          <w:szCs w:val="28"/>
        </w:rPr>
        <w:t>繼掌事</w:t>
      </w:r>
      <w:proofErr w:type="gramEnd"/>
      <w:r w:rsidRPr="00BA35B8">
        <w:rPr>
          <w:rFonts w:ascii="標楷體" w:eastAsia="標楷體" w:hAnsi="標楷體" w:hint="eastAsia"/>
          <w:sz w:val="28"/>
          <w:szCs w:val="28"/>
        </w:rPr>
        <w:t>，成為一方諸侯。222年，他自稱吳王，建立吳國；229年稱帝，建立吳，即東吳。</w:t>
      </w:r>
      <w:proofErr w:type="gramStart"/>
      <w:r w:rsidRPr="00BA35B8">
        <w:rPr>
          <w:rFonts w:ascii="標楷體" w:eastAsia="標楷體" w:hAnsi="標楷體" w:hint="eastAsia"/>
          <w:sz w:val="28"/>
          <w:szCs w:val="28"/>
        </w:rPr>
        <w:t>諡</w:t>
      </w:r>
      <w:proofErr w:type="gramEnd"/>
      <w:r w:rsidRPr="00BA35B8">
        <w:rPr>
          <w:rFonts w:ascii="標楷體" w:eastAsia="標楷體" w:hAnsi="標楷體" w:hint="eastAsia"/>
          <w:sz w:val="28"/>
          <w:szCs w:val="28"/>
        </w:rPr>
        <w:t>號大皇帝，廟號太祖，統治江東地區長達五十二年，是三國時代統治者中最長的。</w:t>
      </w:r>
    </w:p>
    <w:sectPr w:rsidR="003F2A32" w:rsidRPr="00BA35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B8"/>
    <w:rsid w:val="003F2A32"/>
    <w:rsid w:val="00BA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B0149-6156-42C4-B685-5C405C57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domain\howard</dc:creator>
  <cp:keywords/>
  <dc:description/>
  <cp:lastModifiedBy>domain\howard</cp:lastModifiedBy>
  <cp:revision>1</cp:revision>
  <dcterms:created xsi:type="dcterms:W3CDTF">2015-11-24T17:52:00Z</dcterms:created>
  <dcterms:modified xsi:type="dcterms:W3CDTF">2015-11-24T17:53:00Z</dcterms:modified>
</cp:coreProperties>
</file>